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777" w:rsidRDefault="00122777" w:rsidP="00122777">
      <w:pPr>
        <w:jc w:val="center"/>
        <w:rPr>
          <w:b/>
        </w:rPr>
      </w:pPr>
    </w:p>
    <w:p w:rsidR="00122777" w:rsidRDefault="00122777" w:rsidP="00122777">
      <w:pPr>
        <w:jc w:val="center"/>
        <w:rPr>
          <w:b/>
        </w:rPr>
      </w:pPr>
      <w:r w:rsidRPr="008E361E">
        <w:rPr>
          <w:b/>
        </w:rPr>
        <w:t>Паспорт</w:t>
      </w:r>
      <w:r>
        <w:rPr>
          <w:b/>
        </w:rPr>
        <w:t xml:space="preserve"> муниципальной программы</w:t>
      </w:r>
    </w:p>
    <w:p w:rsidR="00122777" w:rsidRDefault="00122777" w:rsidP="00122777">
      <w:pPr>
        <w:jc w:val="center"/>
        <w:rPr>
          <w:b/>
        </w:rPr>
      </w:pPr>
      <w:r>
        <w:rPr>
          <w:b/>
        </w:rPr>
        <w:t>«Развитие транспортной системы Нижневартовского района</w:t>
      </w:r>
      <w:r w:rsidRPr="008E361E">
        <w:rPr>
          <w:b/>
        </w:rPr>
        <w:t>»</w:t>
      </w:r>
    </w:p>
    <w:p w:rsidR="00B443D8" w:rsidRPr="008E361E" w:rsidRDefault="00B443D8" w:rsidP="00122777">
      <w:pPr>
        <w:jc w:val="center"/>
        <w:rPr>
          <w:b/>
        </w:rPr>
      </w:pP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5"/>
        <w:gridCol w:w="6680"/>
      </w:tblGrid>
      <w:tr w:rsidR="00B443D8" w:rsidRPr="008E361E" w:rsidTr="00B443D8">
        <w:trPr>
          <w:trHeight w:val="138"/>
          <w:jc w:val="center"/>
        </w:trPr>
        <w:tc>
          <w:tcPr>
            <w:tcW w:w="2795" w:type="dxa"/>
            <w:hideMark/>
          </w:tcPr>
          <w:p w:rsidR="00B443D8" w:rsidRPr="008E361E" w:rsidRDefault="00B443D8" w:rsidP="00167668">
            <w:pPr>
              <w:jc w:val="both"/>
            </w:pPr>
            <w:r w:rsidRPr="008E361E">
              <w:t>Наименование муниципальной программы</w:t>
            </w:r>
          </w:p>
        </w:tc>
        <w:tc>
          <w:tcPr>
            <w:tcW w:w="6680" w:type="dxa"/>
          </w:tcPr>
          <w:p w:rsidR="00B443D8" w:rsidRPr="008E361E" w:rsidRDefault="00B443D8" w:rsidP="00167668">
            <w:pPr>
              <w:jc w:val="both"/>
            </w:pPr>
            <w:r w:rsidRPr="008E361E">
              <w:t xml:space="preserve">Развитие транспортной системы Нижневартовского района </w:t>
            </w:r>
          </w:p>
          <w:p w:rsidR="00B443D8" w:rsidRPr="008E361E" w:rsidRDefault="00B443D8" w:rsidP="00167668">
            <w:pPr>
              <w:jc w:val="both"/>
            </w:pPr>
          </w:p>
        </w:tc>
      </w:tr>
      <w:tr w:rsidR="00B443D8" w:rsidRPr="008E361E" w:rsidTr="00B443D8">
        <w:trPr>
          <w:trHeight w:val="138"/>
          <w:jc w:val="center"/>
        </w:trPr>
        <w:tc>
          <w:tcPr>
            <w:tcW w:w="2795" w:type="dxa"/>
          </w:tcPr>
          <w:p w:rsidR="00B443D8" w:rsidRDefault="00B443D8" w:rsidP="00167668">
            <w:pPr>
              <w:jc w:val="both"/>
            </w:pPr>
          </w:p>
          <w:p w:rsidR="00B443D8" w:rsidRPr="008E361E" w:rsidRDefault="00B443D8" w:rsidP="00167668">
            <w:pPr>
              <w:jc w:val="both"/>
            </w:pPr>
            <w:r w:rsidRPr="008E361E">
              <w:t>Ответственный исполнитель муниципальной программы</w:t>
            </w:r>
          </w:p>
          <w:p w:rsidR="00B443D8" w:rsidRPr="008E361E" w:rsidRDefault="00B443D8" w:rsidP="00167668">
            <w:pPr>
              <w:jc w:val="both"/>
            </w:pPr>
          </w:p>
        </w:tc>
        <w:tc>
          <w:tcPr>
            <w:tcW w:w="6680" w:type="dxa"/>
          </w:tcPr>
          <w:p w:rsidR="00B443D8" w:rsidRDefault="00B443D8" w:rsidP="00167668">
            <w:pPr>
              <w:jc w:val="both"/>
            </w:pPr>
          </w:p>
          <w:p w:rsidR="00B443D8" w:rsidRPr="008E361E" w:rsidRDefault="00B443D8" w:rsidP="00167668">
            <w:pPr>
              <w:jc w:val="both"/>
            </w:pPr>
            <w:r w:rsidRPr="00B443D8">
              <w:rPr>
                <w:highlight w:val="yellow"/>
              </w:rPr>
              <w:t>о</w:t>
            </w:r>
            <w:r w:rsidRPr="00F10B55">
              <w:t>тдел транспорта и связи администрации района</w:t>
            </w:r>
          </w:p>
          <w:p w:rsidR="00B443D8" w:rsidRPr="008E361E" w:rsidRDefault="00B443D8" w:rsidP="00167668">
            <w:pPr>
              <w:jc w:val="both"/>
            </w:pPr>
          </w:p>
        </w:tc>
      </w:tr>
      <w:tr w:rsidR="00B443D8" w:rsidRPr="008E361E" w:rsidTr="00B443D8">
        <w:trPr>
          <w:trHeight w:val="138"/>
          <w:jc w:val="center"/>
        </w:trPr>
        <w:tc>
          <w:tcPr>
            <w:tcW w:w="2795" w:type="dxa"/>
          </w:tcPr>
          <w:p w:rsidR="00B443D8" w:rsidRPr="008E361E" w:rsidRDefault="00B443D8" w:rsidP="00167668">
            <w:pPr>
              <w:jc w:val="both"/>
            </w:pPr>
            <w:r w:rsidRPr="008E361E">
              <w:t>Соисполнители муниципальной программы</w:t>
            </w:r>
          </w:p>
          <w:p w:rsidR="00B443D8" w:rsidRPr="008E361E" w:rsidRDefault="00B443D8" w:rsidP="00167668">
            <w:pPr>
              <w:jc w:val="both"/>
            </w:pPr>
          </w:p>
        </w:tc>
        <w:tc>
          <w:tcPr>
            <w:tcW w:w="6680" w:type="dxa"/>
          </w:tcPr>
          <w:p w:rsidR="00F10B55" w:rsidRPr="00F10B55" w:rsidRDefault="00F10B55" w:rsidP="00F10B55">
            <w:pPr>
              <w:jc w:val="both"/>
            </w:pPr>
            <w:r w:rsidRPr="00F10B55"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F10B55" w:rsidRPr="00F10B55" w:rsidRDefault="00F10B55" w:rsidP="00F10B55">
            <w:pPr>
              <w:jc w:val="both"/>
            </w:pPr>
            <w:r w:rsidRPr="00F10B55">
              <w:t>управление градостроительства, развития жилищно-коммунального комплекса и энергетики администрации района;</w:t>
            </w:r>
          </w:p>
          <w:p w:rsidR="00B443D8" w:rsidRPr="008E361E" w:rsidRDefault="00F10B55" w:rsidP="00F10B55">
            <w:pPr>
              <w:jc w:val="both"/>
            </w:pPr>
            <w:r w:rsidRPr="00F10B55">
              <w:t>муниципальное казенное учреждение «Учреждение по материально-техническому обеспечению деятельности органов местного самоуправления»</w:t>
            </w:r>
          </w:p>
        </w:tc>
      </w:tr>
      <w:tr w:rsidR="00B443D8" w:rsidRPr="00A24626" w:rsidTr="00B443D8">
        <w:trPr>
          <w:trHeight w:val="138"/>
          <w:jc w:val="center"/>
        </w:trPr>
        <w:tc>
          <w:tcPr>
            <w:tcW w:w="2795" w:type="dxa"/>
            <w:hideMark/>
          </w:tcPr>
          <w:p w:rsidR="00B443D8" w:rsidRPr="008E361E" w:rsidRDefault="00B443D8" w:rsidP="00167668">
            <w:pPr>
              <w:jc w:val="both"/>
            </w:pPr>
            <w:r w:rsidRPr="008E361E">
              <w:t>Цели муниципальной программы</w:t>
            </w:r>
          </w:p>
        </w:tc>
        <w:tc>
          <w:tcPr>
            <w:tcW w:w="6680" w:type="dxa"/>
            <w:hideMark/>
          </w:tcPr>
          <w:p w:rsidR="00B443D8" w:rsidRPr="00A24626" w:rsidRDefault="00B443D8" w:rsidP="00167668">
            <w:pPr>
              <w:jc w:val="both"/>
            </w:pPr>
            <w:r>
              <w:t xml:space="preserve">1. </w:t>
            </w:r>
            <w:r w:rsidRPr="00A24626">
              <w:t>Повышение эффективности и безопасности функционирования автомобильных дорог, содействующих развитию экономики, удовлетворению социальных пот</w:t>
            </w:r>
            <w:r>
              <w:t xml:space="preserve">ребностей, повышению жизненного </w:t>
            </w:r>
            <w:r w:rsidRPr="00A24626">
              <w:t>и культур</w:t>
            </w:r>
            <w:r>
              <w:t>ного уровней населения.</w:t>
            </w:r>
          </w:p>
          <w:p w:rsidR="00B443D8" w:rsidRPr="00D853D2" w:rsidRDefault="00B443D8" w:rsidP="0016766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 w:rsidRPr="00D853D2">
              <w:rPr>
                <w:color w:val="000000"/>
              </w:rPr>
              <w:t xml:space="preserve">Обеспечение стабильной и устойчивой работы </w:t>
            </w:r>
            <w:r>
              <w:rPr>
                <w:color w:val="000000"/>
              </w:rPr>
              <w:t xml:space="preserve">                    </w:t>
            </w:r>
            <w:r w:rsidRPr="00D853D2">
              <w:rPr>
                <w:color w:val="000000"/>
              </w:rPr>
              <w:t>по перевоз</w:t>
            </w:r>
            <w:r>
              <w:rPr>
                <w:color w:val="000000"/>
              </w:rPr>
              <w:t xml:space="preserve">ке пассажиров, грузов </w:t>
            </w:r>
            <w:r w:rsidRPr="00D853D2">
              <w:rPr>
                <w:color w:val="000000"/>
              </w:rPr>
              <w:t>в труднодоступные поселения района воздушным и водным транспортом и обеспечение поселений, входящих в состав района, услугами свя</w:t>
            </w:r>
            <w:r>
              <w:rPr>
                <w:color w:val="000000"/>
              </w:rPr>
              <w:t>зи.</w:t>
            </w:r>
          </w:p>
          <w:p w:rsidR="00B443D8" w:rsidRPr="00A24626" w:rsidRDefault="00B443D8" w:rsidP="00167668">
            <w:pPr>
              <w:jc w:val="both"/>
            </w:pPr>
            <w:r>
              <w:t xml:space="preserve">3. </w:t>
            </w:r>
            <w:r w:rsidRPr="00A24626">
              <w:t>Обновление парка техники, снижение расходов на содержание подвижного состава для эффективного и надежного функционирования коммунальной техники</w:t>
            </w:r>
          </w:p>
          <w:p w:rsidR="00B443D8" w:rsidRPr="00A24626" w:rsidRDefault="00B443D8" w:rsidP="00167668">
            <w:pPr>
              <w:jc w:val="both"/>
            </w:pPr>
          </w:p>
        </w:tc>
      </w:tr>
      <w:tr w:rsidR="00B443D8" w:rsidRPr="008E361E" w:rsidTr="00B443D8">
        <w:trPr>
          <w:trHeight w:val="138"/>
          <w:jc w:val="center"/>
        </w:trPr>
        <w:tc>
          <w:tcPr>
            <w:tcW w:w="2795" w:type="dxa"/>
            <w:hideMark/>
          </w:tcPr>
          <w:p w:rsidR="00B443D8" w:rsidRPr="008E361E" w:rsidRDefault="00B443D8" w:rsidP="00167668">
            <w:pPr>
              <w:jc w:val="both"/>
            </w:pPr>
            <w:r w:rsidRPr="008E361E">
              <w:t>Задачи муниципальной программы</w:t>
            </w:r>
          </w:p>
        </w:tc>
        <w:tc>
          <w:tcPr>
            <w:tcW w:w="6680" w:type="dxa"/>
          </w:tcPr>
          <w:p w:rsidR="00B443D8" w:rsidRPr="00A24626" w:rsidRDefault="00B443D8" w:rsidP="00167668">
            <w:pPr>
              <w:jc w:val="both"/>
            </w:pPr>
            <w:r>
              <w:t>1. О</w:t>
            </w:r>
            <w:r w:rsidRPr="008E361E">
              <w:t xml:space="preserve">рганизация работ по содержанию, ремонту, капитальному ремонту, реконструкции </w:t>
            </w:r>
            <w:r>
              <w:t xml:space="preserve">                                   </w:t>
            </w:r>
            <w:r w:rsidRPr="008E361E">
              <w:t xml:space="preserve">и строительству автомобильных дорог общего пользования </w:t>
            </w:r>
            <w:r>
              <w:t>местного значения района.</w:t>
            </w:r>
          </w:p>
          <w:p w:rsidR="00B443D8" w:rsidRPr="00D853D2" w:rsidRDefault="00B443D8" w:rsidP="0016766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 w:rsidRPr="00D853D2">
              <w:rPr>
                <w:color w:val="000000"/>
              </w:rPr>
              <w:t xml:space="preserve">Организация перевозок пассажиров воздушным </w:t>
            </w:r>
            <w:r>
              <w:rPr>
                <w:color w:val="000000"/>
              </w:rPr>
              <w:t xml:space="preserve">                </w:t>
            </w:r>
            <w:r w:rsidRPr="00D853D2">
              <w:rPr>
                <w:color w:val="000000"/>
              </w:rPr>
              <w:t>и водным транспортом и организация доставки почтовых отправлений до населения рай</w:t>
            </w:r>
            <w:r>
              <w:rPr>
                <w:color w:val="000000"/>
              </w:rPr>
              <w:t>она.</w:t>
            </w:r>
          </w:p>
          <w:p w:rsidR="00B443D8" w:rsidRDefault="00B443D8" w:rsidP="00167668">
            <w:pPr>
              <w:jc w:val="both"/>
            </w:pPr>
            <w:r>
              <w:lastRenderedPageBreak/>
              <w:t>3. О</w:t>
            </w:r>
            <w:r w:rsidRPr="008E361E">
              <w:t>бновление материально-технической базы органов местного самоуправления путем приобретения автомобильного транс</w:t>
            </w:r>
            <w:r>
              <w:t>порта</w:t>
            </w:r>
            <w:r w:rsidRPr="008E361E">
              <w:t>, предназначенн</w:t>
            </w:r>
            <w:r>
              <w:t>ого</w:t>
            </w:r>
            <w:r w:rsidRPr="008E361E">
              <w:t xml:space="preserve"> для обеспечения деятельности органов местного самоуправления, парка коммунальной специализированной техники для улучшения качества обслуживания жилищно-коммунального хозяйства</w:t>
            </w:r>
          </w:p>
          <w:p w:rsidR="00B443D8" w:rsidRPr="008E361E" w:rsidRDefault="00B443D8" w:rsidP="00167668">
            <w:pPr>
              <w:jc w:val="both"/>
            </w:pPr>
          </w:p>
        </w:tc>
      </w:tr>
      <w:tr w:rsidR="00B443D8" w:rsidRPr="008E361E" w:rsidTr="00B443D8">
        <w:trPr>
          <w:trHeight w:val="138"/>
          <w:jc w:val="center"/>
        </w:trPr>
        <w:tc>
          <w:tcPr>
            <w:tcW w:w="2795" w:type="dxa"/>
            <w:hideMark/>
          </w:tcPr>
          <w:p w:rsidR="00B443D8" w:rsidRPr="008E361E" w:rsidRDefault="00B443D8" w:rsidP="00167668">
            <w:pPr>
              <w:jc w:val="both"/>
            </w:pPr>
            <w:r w:rsidRPr="008E361E">
              <w:rPr>
                <w:rFonts w:eastAsia="Calibri"/>
              </w:rPr>
              <w:lastRenderedPageBreak/>
              <w:t xml:space="preserve">Подпрограммы </w:t>
            </w:r>
          </w:p>
        </w:tc>
        <w:tc>
          <w:tcPr>
            <w:tcW w:w="6680" w:type="dxa"/>
          </w:tcPr>
          <w:p w:rsidR="00B443D8" w:rsidRPr="008E361E" w:rsidRDefault="00B443D8" w:rsidP="00167668">
            <w:pPr>
              <w:jc w:val="both"/>
            </w:pPr>
            <w:r>
              <w:t>1. Подпрограмма 1. Автомобильные дороги.</w:t>
            </w:r>
          </w:p>
          <w:p w:rsidR="00B443D8" w:rsidRPr="008E361E" w:rsidRDefault="005903B6" w:rsidP="00167668">
            <w:pPr>
              <w:jc w:val="both"/>
            </w:pPr>
            <w:r>
              <w:t>2.</w:t>
            </w:r>
            <w:r w:rsidR="00B443D8">
              <w:t xml:space="preserve">Подпрограмма 2. </w:t>
            </w:r>
            <w:r w:rsidR="00B443D8" w:rsidRPr="008E361E">
              <w:t>Транспортные услуги межп</w:t>
            </w:r>
            <w:r w:rsidR="00B443D8">
              <w:t>оселенческого характера и связь.</w:t>
            </w:r>
          </w:p>
          <w:p w:rsidR="00B443D8" w:rsidRPr="008E361E" w:rsidRDefault="00B443D8" w:rsidP="00167668">
            <w:pPr>
              <w:jc w:val="both"/>
            </w:pPr>
            <w:r>
              <w:t xml:space="preserve">3. Подпрограмма 3. </w:t>
            </w:r>
            <w:r w:rsidRPr="008E361E">
              <w:t>Приобретение автотранспорта и специальной техники в собственность района</w:t>
            </w:r>
          </w:p>
        </w:tc>
      </w:tr>
      <w:tr w:rsidR="00B443D8" w:rsidRPr="008E361E" w:rsidTr="00B443D8">
        <w:trPr>
          <w:trHeight w:val="138"/>
          <w:jc w:val="center"/>
        </w:trPr>
        <w:tc>
          <w:tcPr>
            <w:tcW w:w="2795" w:type="dxa"/>
            <w:hideMark/>
          </w:tcPr>
          <w:p w:rsidR="00B443D8" w:rsidRDefault="00B443D8" w:rsidP="00167668">
            <w:pPr>
              <w:jc w:val="both"/>
            </w:pPr>
          </w:p>
          <w:p w:rsidR="00B443D8" w:rsidRPr="008E361E" w:rsidRDefault="00B443D8" w:rsidP="00167668">
            <w:pPr>
              <w:jc w:val="both"/>
              <w:rPr>
                <w:rFonts w:eastAsia="Calibri"/>
              </w:rPr>
            </w:pPr>
            <w:r w:rsidRPr="003D3940">
              <w:t>Портфели проектов, проекты,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680" w:type="dxa"/>
          </w:tcPr>
          <w:p w:rsidR="00B443D8" w:rsidRDefault="00B443D8" w:rsidP="00167668">
            <w:pPr>
              <w:jc w:val="both"/>
            </w:pPr>
          </w:p>
          <w:p w:rsidR="00B443D8" w:rsidRPr="008E361E" w:rsidRDefault="00B443D8" w:rsidP="00167668">
            <w:pPr>
              <w:jc w:val="both"/>
            </w:pPr>
            <w:r>
              <w:t>отсутствует</w:t>
            </w:r>
          </w:p>
        </w:tc>
      </w:tr>
      <w:tr w:rsidR="00B443D8" w:rsidRPr="002974CA" w:rsidTr="00B443D8">
        <w:trPr>
          <w:trHeight w:val="138"/>
          <w:jc w:val="center"/>
        </w:trPr>
        <w:tc>
          <w:tcPr>
            <w:tcW w:w="2795" w:type="dxa"/>
          </w:tcPr>
          <w:p w:rsidR="00B443D8" w:rsidRDefault="00B443D8" w:rsidP="00167668">
            <w:pPr>
              <w:jc w:val="both"/>
            </w:pPr>
          </w:p>
          <w:p w:rsidR="00B443D8" w:rsidRPr="002974CA" w:rsidRDefault="00B443D8" w:rsidP="00167668">
            <w:pPr>
              <w:jc w:val="both"/>
            </w:pPr>
            <w:r w:rsidRPr="002974CA">
              <w:t>Целевые показатели муниципальной программы</w:t>
            </w:r>
            <w:r>
              <w:t>,</w:t>
            </w:r>
            <w:r w:rsidRPr="00AB6744">
              <w:t xml:space="preserve"> в том числе целевые показатели, направленные на достижение национальных проектов</w:t>
            </w:r>
            <w:r>
              <w:t xml:space="preserve"> </w:t>
            </w:r>
            <w:r w:rsidRPr="002974CA">
              <w:t xml:space="preserve"> </w:t>
            </w:r>
          </w:p>
        </w:tc>
        <w:tc>
          <w:tcPr>
            <w:tcW w:w="6680" w:type="dxa"/>
          </w:tcPr>
          <w:p w:rsidR="00B443D8" w:rsidRDefault="00B443D8" w:rsidP="00167668">
            <w:pPr>
              <w:jc w:val="both"/>
            </w:pPr>
          </w:p>
          <w:p w:rsidR="00B443D8" w:rsidRPr="002D0373" w:rsidRDefault="00B443D8" w:rsidP="00167668">
            <w:pPr>
              <w:jc w:val="both"/>
              <w:rPr>
                <w:bCs/>
              </w:rPr>
            </w:pPr>
            <w:r w:rsidRPr="002D0373">
              <w:rPr>
                <w:bCs/>
              </w:rPr>
              <w:t xml:space="preserve">1. Протяженность сети автомобильных дорог общего пользования местного значения муниципального образования Нижневартовский район, км – </w:t>
            </w:r>
            <w:r>
              <w:rPr>
                <w:bCs/>
              </w:rPr>
              <w:t>209,2</w:t>
            </w:r>
            <w:r w:rsidRPr="002D0373">
              <w:rPr>
                <w:bCs/>
              </w:rPr>
              <w:t>.</w:t>
            </w:r>
          </w:p>
          <w:p w:rsidR="00B443D8" w:rsidRPr="002D0373" w:rsidRDefault="00B443D8" w:rsidP="00167668">
            <w:pPr>
              <w:jc w:val="both"/>
              <w:rPr>
                <w:bCs/>
              </w:rPr>
            </w:pPr>
            <w:r w:rsidRPr="002D0373">
              <w:rPr>
                <w:bCs/>
              </w:rPr>
              <w:t xml:space="preserve">2. Прирост протяженности автомобильных дорог общего пользования местного значения муниципального образования Нижневартовский район, соответствующих нормативным требованиям    к транспортно-эксплуатационным показателям, в результате капитального ремонта и ремонта автомобильных дорог, км с 2,6 до </w:t>
            </w:r>
            <w:r>
              <w:rPr>
                <w:bCs/>
              </w:rPr>
              <w:t>3,7</w:t>
            </w:r>
            <w:r w:rsidRPr="002D0373">
              <w:rPr>
                <w:bCs/>
              </w:rPr>
              <w:t>.</w:t>
            </w:r>
          </w:p>
          <w:p w:rsidR="00B443D8" w:rsidRPr="002D0373" w:rsidRDefault="00B443D8" w:rsidP="00167668">
            <w:pPr>
              <w:jc w:val="both"/>
              <w:rPr>
                <w:bCs/>
              </w:rPr>
            </w:pPr>
            <w:r w:rsidRPr="002D0373">
              <w:rPr>
                <w:bCs/>
              </w:rPr>
              <w:t xml:space="preserve">3. Общая протяженность автомобильных дорог общего пользования местного значения муниципального образования Нижневартовский район, не соответствующих нормативным требованиям к транспортно-эксплуатационным показателям, на 31 декабря отчетного года, км с </w:t>
            </w:r>
            <w:r>
              <w:rPr>
                <w:bCs/>
              </w:rPr>
              <w:t>1,9</w:t>
            </w:r>
            <w:r w:rsidRPr="002D0373">
              <w:rPr>
                <w:bCs/>
              </w:rPr>
              <w:t xml:space="preserve"> до 1,3.</w:t>
            </w:r>
          </w:p>
          <w:p w:rsidR="00B443D8" w:rsidRDefault="00B443D8" w:rsidP="00167668">
            <w:pPr>
              <w:jc w:val="both"/>
              <w:rPr>
                <w:bCs/>
              </w:rPr>
            </w:pPr>
            <w:r w:rsidRPr="002D0373">
              <w:rPr>
                <w:bCs/>
              </w:rPr>
              <w:lastRenderedPageBreak/>
              <w:t>4. Доля протяженности автомобильных дорог общего пользования местного значения муниципального образования Нижневартовский район, соответствующих нормативным требованиям                           к транспортно-эксплуатационным показателям, на 31 дек</w:t>
            </w:r>
            <w:r>
              <w:rPr>
                <w:bCs/>
              </w:rPr>
              <w:t>абря отчетного года, % с 99,1 до</w:t>
            </w:r>
            <w:r w:rsidRPr="002D0373">
              <w:rPr>
                <w:bCs/>
              </w:rPr>
              <w:t xml:space="preserve"> 99,4</w:t>
            </w:r>
          </w:p>
          <w:p w:rsidR="00B443D8" w:rsidRDefault="00B443D8" w:rsidP="00167668">
            <w:pPr>
              <w:jc w:val="both"/>
              <w:rPr>
                <w:bCs/>
              </w:rPr>
            </w:pPr>
            <w:r>
              <w:t>Ц</w:t>
            </w:r>
            <w:r w:rsidRPr="00AB6744">
              <w:t>елевые показатели, направленные на достижение национальных проектов</w:t>
            </w:r>
            <w:r>
              <w:t xml:space="preserve"> отсутствуют.</w:t>
            </w:r>
          </w:p>
          <w:p w:rsidR="00B443D8" w:rsidRPr="002974CA" w:rsidRDefault="00B443D8" w:rsidP="00167668">
            <w:pPr>
              <w:jc w:val="both"/>
            </w:pPr>
          </w:p>
        </w:tc>
      </w:tr>
      <w:tr w:rsidR="00B443D8" w:rsidRPr="002974CA" w:rsidTr="00B443D8">
        <w:trPr>
          <w:trHeight w:val="138"/>
          <w:jc w:val="center"/>
        </w:trPr>
        <w:tc>
          <w:tcPr>
            <w:tcW w:w="2795" w:type="dxa"/>
            <w:hideMark/>
          </w:tcPr>
          <w:p w:rsidR="00B443D8" w:rsidRPr="002974CA" w:rsidRDefault="00B443D8" w:rsidP="00167668">
            <w:pPr>
              <w:jc w:val="both"/>
            </w:pPr>
            <w:r w:rsidRPr="002974CA">
              <w:lastRenderedPageBreak/>
              <w:t xml:space="preserve">Сроки реализации муниципальной программы </w:t>
            </w:r>
            <w:r>
              <w:t>(разрабатывается на срок от трех лет)</w:t>
            </w:r>
          </w:p>
          <w:p w:rsidR="00B443D8" w:rsidRPr="002974CA" w:rsidRDefault="00B443D8" w:rsidP="00167668">
            <w:pPr>
              <w:jc w:val="both"/>
            </w:pPr>
          </w:p>
        </w:tc>
        <w:tc>
          <w:tcPr>
            <w:tcW w:w="6680" w:type="dxa"/>
            <w:hideMark/>
          </w:tcPr>
          <w:p w:rsidR="00B443D8" w:rsidRPr="002974CA" w:rsidRDefault="00B443D8" w:rsidP="00167668">
            <w:pPr>
              <w:jc w:val="both"/>
            </w:pPr>
            <w:r w:rsidRPr="002974CA">
              <w:t>2019–2025 годы и на период до 2030 года</w:t>
            </w:r>
          </w:p>
        </w:tc>
      </w:tr>
      <w:tr w:rsidR="00B443D8" w:rsidRPr="00D853D2" w:rsidTr="00B443D8">
        <w:trPr>
          <w:trHeight w:val="368"/>
          <w:jc w:val="center"/>
        </w:trPr>
        <w:tc>
          <w:tcPr>
            <w:tcW w:w="2795" w:type="dxa"/>
            <w:hideMark/>
          </w:tcPr>
          <w:p w:rsidR="00B443D8" w:rsidRPr="002974CA" w:rsidRDefault="00B443D8" w:rsidP="00167668">
            <w:pPr>
              <w:jc w:val="both"/>
            </w:pPr>
            <w:r w:rsidRPr="002974CA">
              <w:t>Параметры финансового обеспечения муниципальной программы</w:t>
            </w:r>
          </w:p>
        </w:tc>
        <w:tc>
          <w:tcPr>
            <w:tcW w:w="6680" w:type="dxa"/>
          </w:tcPr>
          <w:p w:rsidR="00B11A42" w:rsidRPr="00E0085B" w:rsidRDefault="00B11A42" w:rsidP="00B11A42">
            <w:pPr>
              <w:ind w:right="373" w:firstLine="21"/>
              <w:jc w:val="both"/>
            </w:pPr>
            <w:r w:rsidRPr="00E0085B">
              <w:rPr>
                <w:color w:val="000000"/>
              </w:rPr>
              <w:t>общий объем ф</w:t>
            </w:r>
            <w:r>
              <w:rPr>
                <w:color w:val="000000"/>
              </w:rPr>
              <w:t xml:space="preserve">инансирования на 2019–2025 годы </w:t>
            </w:r>
            <w:r w:rsidRPr="00E0085B">
              <w:rPr>
                <w:color w:val="000000"/>
              </w:rPr>
              <w:t xml:space="preserve">и на период до 2030 года </w:t>
            </w:r>
            <w:r w:rsidRPr="00E0085B">
              <w:t xml:space="preserve">за счет всех источников финансирования составляет </w:t>
            </w:r>
            <w:r w:rsidRPr="00E0085B">
              <w:rPr>
                <w:bCs/>
              </w:rPr>
              <w:t>1</w:t>
            </w:r>
            <w:r>
              <w:rPr>
                <w:bCs/>
              </w:rPr>
              <w:t> 407 361,9</w:t>
            </w:r>
            <w:r w:rsidRPr="00E0085B">
              <w:rPr>
                <w:bCs/>
              </w:rPr>
              <w:t xml:space="preserve"> </w:t>
            </w:r>
            <w:r>
              <w:t xml:space="preserve">тыс. рублей, </w:t>
            </w:r>
            <w:r w:rsidRPr="00E0085B">
              <w:t xml:space="preserve">в том числе за счет средств местного бюджета – </w:t>
            </w:r>
            <w:r>
              <w:rPr>
                <w:bCs/>
              </w:rPr>
              <w:t>1 261 806,6</w:t>
            </w:r>
            <w:r w:rsidRPr="00E0085B">
              <w:rPr>
                <w:bCs/>
              </w:rPr>
              <w:t xml:space="preserve"> </w:t>
            </w:r>
            <w:r w:rsidRPr="00E0085B">
              <w:t xml:space="preserve">тыс. рублей, за счет средств муниципального дорожного фонда – </w:t>
            </w:r>
            <w:r>
              <w:rPr>
                <w:bCs/>
              </w:rPr>
              <w:t>145 555,3</w:t>
            </w:r>
            <w:r w:rsidRPr="00E0085B">
              <w:t xml:space="preserve"> тыс. рублей (в том числе за счет средств местного бюджета – </w:t>
            </w:r>
            <w:r>
              <w:rPr>
                <w:bCs/>
              </w:rPr>
              <w:t>127 008,9</w:t>
            </w:r>
            <w:r w:rsidRPr="00E0085B">
              <w:t xml:space="preserve"> тыс. рублей, из них: 2 014,7 тыс. рублей – софинансирование; за счет средств бюджета Ханты-Мансийского автономного округа – Югры – </w:t>
            </w:r>
            <w:r>
              <w:t>18 546,4</w:t>
            </w:r>
            <w:r w:rsidRPr="00E0085B">
              <w:t xml:space="preserve"> тыс. рублей, из них: </w:t>
            </w:r>
            <w:r>
              <w:t>18 546,4</w:t>
            </w:r>
            <w:r w:rsidRPr="00E0085B">
              <w:t xml:space="preserve"> тыс. рублей – софинансирование)</w:t>
            </w:r>
            <w:r w:rsidRPr="00E0085B">
              <w:rPr>
                <w:color w:val="000000"/>
              </w:rPr>
              <w:t>, в том числе:</w:t>
            </w:r>
          </w:p>
          <w:p w:rsidR="00B11A42" w:rsidRPr="00E0085B" w:rsidRDefault="00B11A42" w:rsidP="00B11A42">
            <w:pPr>
              <w:ind w:right="373" w:firstLine="709"/>
              <w:jc w:val="both"/>
              <w:rPr>
                <w:color w:val="000000"/>
              </w:rPr>
            </w:pPr>
            <w:r w:rsidRPr="00E0085B">
              <w:rPr>
                <w:color w:val="000000"/>
              </w:rPr>
              <w:t xml:space="preserve">на 2019 год – </w:t>
            </w:r>
            <w:r>
              <w:rPr>
                <w:bCs/>
              </w:rPr>
              <w:t>145 070,6</w:t>
            </w:r>
            <w:r w:rsidRPr="00E0085B">
              <w:rPr>
                <w:color w:val="000000"/>
              </w:rPr>
              <w:t xml:space="preserve"> тыс. рублей;</w:t>
            </w:r>
          </w:p>
          <w:p w:rsidR="00B11A42" w:rsidRPr="00E0085B" w:rsidRDefault="00B11A42" w:rsidP="00B11A42">
            <w:pPr>
              <w:ind w:right="373" w:firstLine="709"/>
              <w:jc w:val="both"/>
              <w:rPr>
                <w:color w:val="000000"/>
              </w:rPr>
            </w:pPr>
            <w:r w:rsidRPr="00E0085B">
              <w:rPr>
                <w:color w:val="000000"/>
              </w:rPr>
              <w:t xml:space="preserve">на 2020 год – </w:t>
            </w:r>
            <w:r>
              <w:rPr>
                <w:color w:val="000000"/>
              </w:rPr>
              <w:t>110 821,2</w:t>
            </w:r>
            <w:r w:rsidRPr="00E0085B">
              <w:rPr>
                <w:color w:val="000000"/>
              </w:rPr>
              <w:t xml:space="preserve"> тыс. рублей;</w:t>
            </w:r>
          </w:p>
          <w:p w:rsidR="00B11A42" w:rsidRPr="00E0085B" w:rsidRDefault="00B11A42" w:rsidP="00B11A42">
            <w:pPr>
              <w:ind w:right="373" w:firstLine="709"/>
              <w:jc w:val="both"/>
              <w:rPr>
                <w:color w:val="000000"/>
              </w:rPr>
            </w:pPr>
            <w:r w:rsidRPr="00E0085B">
              <w:rPr>
                <w:color w:val="000000"/>
              </w:rPr>
              <w:t>на 2021 год –</w:t>
            </w:r>
            <w:r>
              <w:rPr>
                <w:color w:val="000000"/>
              </w:rPr>
              <w:t xml:space="preserve"> 115 019,6 </w:t>
            </w:r>
            <w:r w:rsidRPr="00E0085B">
              <w:rPr>
                <w:color w:val="000000"/>
              </w:rPr>
              <w:t>тыс. рублей;</w:t>
            </w:r>
          </w:p>
          <w:p w:rsidR="00B11A42" w:rsidRPr="00E0085B" w:rsidRDefault="00B11A42" w:rsidP="00B11A42">
            <w:pPr>
              <w:ind w:right="373" w:firstLine="709"/>
              <w:jc w:val="both"/>
              <w:rPr>
                <w:color w:val="000000"/>
              </w:rPr>
            </w:pPr>
            <w:r w:rsidRPr="00E0085B">
              <w:rPr>
                <w:color w:val="000000"/>
              </w:rPr>
              <w:t xml:space="preserve">на 2022 год – </w:t>
            </w:r>
            <w:r>
              <w:rPr>
                <w:color w:val="000000"/>
              </w:rPr>
              <w:t>114 855,4</w:t>
            </w:r>
            <w:r w:rsidRPr="00E0085B">
              <w:rPr>
                <w:color w:val="000000"/>
              </w:rPr>
              <w:t xml:space="preserve"> тыс. рублей;</w:t>
            </w:r>
          </w:p>
          <w:p w:rsidR="00B11A42" w:rsidRPr="00E0085B" w:rsidRDefault="00B11A42" w:rsidP="00B11A42">
            <w:pPr>
              <w:ind w:right="373" w:firstLine="709"/>
              <w:jc w:val="both"/>
              <w:rPr>
                <w:color w:val="000000"/>
              </w:rPr>
            </w:pPr>
            <w:r w:rsidRPr="00E0085B">
              <w:rPr>
                <w:color w:val="000000"/>
              </w:rPr>
              <w:t xml:space="preserve">на 2023 год – </w:t>
            </w:r>
            <w:r>
              <w:rPr>
                <w:color w:val="000000"/>
              </w:rPr>
              <w:t>96 821,4</w:t>
            </w:r>
            <w:r w:rsidRPr="00E0085B">
              <w:rPr>
                <w:color w:val="000000"/>
              </w:rPr>
              <w:t xml:space="preserve"> тыс. рублей;</w:t>
            </w:r>
          </w:p>
          <w:p w:rsidR="00B11A42" w:rsidRPr="00E0085B" w:rsidRDefault="00B11A42" w:rsidP="00B11A42">
            <w:pPr>
              <w:ind w:right="373" w:firstLine="709"/>
              <w:jc w:val="both"/>
              <w:rPr>
                <w:color w:val="000000"/>
              </w:rPr>
            </w:pPr>
            <w:r w:rsidRPr="00E0085B">
              <w:rPr>
                <w:color w:val="000000"/>
              </w:rPr>
              <w:t xml:space="preserve">на 2024 год – 102 562,6 тыс. рублей; </w:t>
            </w:r>
          </w:p>
          <w:p w:rsidR="00B11A42" w:rsidRPr="00E0085B" w:rsidRDefault="00B11A42" w:rsidP="00B11A42">
            <w:pPr>
              <w:ind w:right="373" w:firstLine="709"/>
              <w:jc w:val="both"/>
              <w:rPr>
                <w:color w:val="000000"/>
              </w:rPr>
            </w:pPr>
            <w:r w:rsidRPr="00E0085B">
              <w:rPr>
                <w:color w:val="000000"/>
              </w:rPr>
              <w:t xml:space="preserve">на 2025 год – 107 290,6 тыс. рублей; </w:t>
            </w:r>
          </w:p>
          <w:p w:rsidR="00B443D8" w:rsidRPr="00D853D2" w:rsidRDefault="00B11A42" w:rsidP="00B11A42">
            <w:pPr>
              <w:ind w:left="30"/>
              <w:jc w:val="both"/>
              <w:rPr>
                <w:color w:val="000000"/>
              </w:rPr>
            </w:pPr>
            <w:r w:rsidRPr="00E0085B">
              <w:rPr>
                <w:color w:val="000000"/>
              </w:rPr>
              <w:t>на 2026–2030 годы – 614 920,5 тыс. рублей</w:t>
            </w:r>
            <w:r>
              <w:rPr>
                <w:color w:val="000000"/>
              </w:rPr>
              <w:t>.</w:t>
            </w:r>
            <w:bookmarkStart w:id="0" w:name="_GoBack"/>
            <w:bookmarkEnd w:id="0"/>
          </w:p>
        </w:tc>
      </w:tr>
    </w:tbl>
    <w:p w:rsidR="005C72FC" w:rsidRDefault="005C72FC"/>
    <w:sectPr w:rsidR="005C7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2FC"/>
    <w:rsid w:val="00122777"/>
    <w:rsid w:val="005903B6"/>
    <w:rsid w:val="005C72FC"/>
    <w:rsid w:val="00B11A42"/>
    <w:rsid w:val="00B443D8"/>
    <w:rsid w:val="00F1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C9AC55-77C7-4787-A423-945EF9E1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77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Усманова Наталья Рамилевна</cp:lastModifiedBy>
  <cp:revision>4</cp:revision>
  <dcterms:created xsi:type="dcterms:W3CDTF">2020-10-16T13:04:00Z</dcterms:created>
  <dcterms:modified xsi:type="dcterms:W3CDTF">2020-11-06T09:21:00Z</dcterms:modified>
</cp:coreProperties>
</file>